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t>学习资料一：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4"/>
          <w:szCs w:val="44"/>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方正小标宋简体" w:cs="Times New Roman"/>
          <w:b w:val="0"/>
          <w:bCs w:val="0"/>
          <w:i w:val="0"/>
          <w:iCs w:val="0"/>
          <w:caps w:val="0"/>
          <w:color w:val="333333"/>
          <w:spacing w:val="0"/>
          <w:sz w:val="44"/>
          <w:szCs w:val="44"/>
          <w:shd w:val="clear" w:fill="FFFFFF"/>
        </w:rPr>
      </w:pPr>
      <w:bookmarkStart w:id="0" w:name="_GoBack"/>
      <w:r>
        <w:rPr>
          <w:rFonts w:hint="default" w:ascii="Times New Roman" w:hAnsi="Times New Roman" w:eastAsia="方正小标宋简体" w:cs="Times New Roman"/>
          <w:b w:val="0"/>
          <w:bCs w:val="0"/>
          <w:i w:val="0"/>
          <w:iCs w:val="0"/>
          <w:caps w:val="0"/>
          <w:color w:val="333333"/>
          <w:spacing w:val="0"/>
          <w:sz w:val="44"/>
          <w:szCs w:val="44"/>
          <w:shd w:val="clear" w:fill="FFFFFF"/>
        </w:rPr>
        <w:t>中共中央印发《党史学习教育工作条例》</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333333"/>
          <w:spacing w:val="0"/>
          <w:sz w:val="32"/>
          <w:szCs w:val="32"/>
          <w:shd w:val="clear" w:fill="FFFFFF"/>
          <w:lang w:val="en-US" w:eastAsia="zh-CN"/>
        </w:rPr>
        <w:t>2024-02-19  来源：新华社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新华社北京2月19日电 近日，中共中央印发了《党史学习教育工作条例》（以下简称《条例》），并发出通知，要求各地区各部门认真遵照执行。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通知指出，开展党史学习教育，充分发挥党史以史鉴今、资政育人的作用，是党和国家工作大局中的一件十分重要的工作。《条例》以习近平新时代中国特色社会主义思想为指导，以党章为根本依据，对党史学习教育的领导体制和工作职责、内容、主要形式、保障和监督等作出全面规范，是开展党史学习教育工作的基本遵循。《条例》的制定和实施，对于推动党史学习教育常态化长效化，推动全党全社会学好党史、用好党史，从党的历史中汲取智慧和力量，做到学史明理、学史增信、学史崇德、学史力行，具有重要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通知要求，各级党委（党组）要认真抓好《条例》的学习宣传和贯彻落实，切实履行党史学习教育工作主体责任，加强对党史学习教育工作开展情况的监督检查，确保《条例》各项规定落到实处。各级党组织要认真贯彻《条例》要求，把学习党的创新理论和党史基本内容、党的历史结论、党的历史经验、伟大建党精神贯通起来，把党史学习教育同做好中心工作结合起来，引导党员干部树立正确党史观，把学习成果转化为干事创业的强大动力。各地区各部门在执行《条例》中的重要情况和建议，要及时报告党中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《条例》全文如下。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_GB2312" w:cs="Times New Roman"/>
          <w:color w:val="auto"/>
          <w:sz w:val="32"/>
          <w:szCs w:val="32"/>
        </w:rPr>
      </w:pPr>
      <w:r>
        <w:rPr>
          <w:rStyle w:val="7"/>
          <w:rFonts w:hint="default" w:ascii="Times New Roman" w:hAnsi="Times New Roman" w:eastAsia="仿宋_GB2312" w:cs="Times New Roman"/>
          <w:i w:val="0"/>
          <w:iCs w:val="0"/>
          <w:caps w:val="0"/>
          <w:color w:val="auto"/>
          <w:spacing w:val="0"/>
          <w:sz w:val="32"/>
          <w:szCs w:val="32"/>
          <w:shd w:val="clear" w:fill="FFFFFF"/>
        </w:rPr>
        <w:t>党史学习教育工作条例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i w:val="0"/>
          <w:iCs w:val="0"/>
          <w:caps w:val="0"/>
          <w:color w:val="auto"/>
          <w:spacing w:val="0"/>
          <w:sz w:val="32"/>
          <w:szCs w:val="32"/>
          <w:shd w:val="clear" w:fill="FFFFFF"/>
        </w:rPr>
        <w:t>（2024年1月18日中共中央政治局常委会会议审议批准</w:t>
      </w:r>
      <w:r>
        <w:rPr>
          <w:rFonts w:hint="default" w:ascii="Times New Roman" w:hAnsi="Times New Roman" w:eastAsia="仿宋_GB2312" w:cs="Times New Roman"/>
          <w:i w:val="0"/>
          <w:iCs w:val="0"/>
          <w:caps w:val="0"/>
          <w:color w:val="auto"/>
          <w:spacing w:val="0"/>
          <w:sz w:val="32"/>
          <w:szCs w:val="32"/>
          <w:shd w:val="clear" w:fill="FFFFFF"/>
        </w:rPr>
        <w:br w:type="textWrapping"/>
      </w:r>
      <w:r>
        <w:rPr>
          <w:rFonts w:hint="default" w:ascii="Times New Roman" w:hAnsi="Times New Roman" w:eastAsia="仿宋_GB2312" w:cs="Times New Roman"/>
          <w:i w:val="0"/>
          <w:iCs w:val="0"/>
          <w:caps w:val="0"/>
          <w:color w:val="auto"/>
          <w:spacing w:val="0"/>
          <w:sz w:val="32"/>
          <w:szCs w:val="32"/>
          <w:shd w:val="clear" w:fill="FFFFFF"/>
        </w:rPr>
        <w:t>2024年2月5日中共中央发布）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i w:val="0"/>
          <w:iCs w:val="0"/>
          <w:caps w:val="0"/>
          <w:color w:val="333333"/>
          <w:spacing w:val="0"/>
          <w:sz w:val="32"/>
          <w:szCs w:val="32"/>
          <w:shd w:val="clear" w:fill="FFFFFF"/>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第一条　为了推动党史学习教育常态化长效化，推动全党全社会学好党史、用好党史，从党的历史中汲取智慧和力量，弘扬伟大建党精神，传承红色基因，赓续红色血脉，根据《中国共产党章程》，制定本条例。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第四条　党史学习教育工作的主要任务是：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学史增信。教育引导党员增强对马克思主义、共产主义的信仰，对中国特色社会主义的信念，对实现中华民族伟大复兴的信心，自觉做共产主义远大理想、中国特色社会主义共同理想的坚定信仰者和忠实践行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（三）学史崇德。教育引导党员涵养高尚道德品质，崇尚对党忠诚的大德、造福人民的公德、严于律己的品德，做到始终忠于党、忠于人民。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（四）学史力行。教育引导党员坚持在锤炼党性上力行、在为民服务上力行、在推动发展上力行，不断提高政治判断力、政治领悟力、政治执行力，增强斗争本领，把握历史主动。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第五条　党史学习教育工作遵循以下原则：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（一）坚持党的全面领导；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（二）坚持围绕中心、服务大局；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（三）坚持以史鉴今、资政育人；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（四）坚持统筹谋划、开拓创新；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（五）坚持分类指导、精准施策；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（六）坚持唯物史观和正确党史观。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i w:val="0"/>
          <w:iCs w:val="0"/>
          <w:caps w:val="0"/>
          <w:color w:val="333333"/>
          <w:spacing w:val="0"/>
          <w:sz w:val="32"/>
          <w:szCs w:val="32"/>
          <w:shd w:val="clear" w:fill="FFFFFF"/>
        </w:rPr>
        <w:t>第二章　领导体制和工作职责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第七条　党史学习教育工作在党中央集中统一领导下，由中央宣传思想文化工作领导小组负责统筹协调、整体推进、督促落实。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中央宣传部、中央组织部、中央党史和文献研究院等部门按照职能职责，做好党史学习教育相关工作。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第八条　各级党委（党组）承担党史学习教育工作主体责任，领导本地区本部门本单位开展工作，整合相关资源，统筹各方力量，发挥优势，形成合力。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第九条　基层党组织承担党史学习教育工作直接责任，把党史学习教育融入日常、抓在经常。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i w:val="0"/>
          <w:iCs w:val="0"/>
          <w:caps w:val="0"/>
          <w:color w:val="333333"/>
          <w:spacing w:val="0"/>
          <w:sz w:val="32"/>
          <w:szCs w:val="32"/>
          <w:shd w:val="clear" w:fill="FFFFFF"/>
        </w:rPr>
        <w:t>第三章　党史学习教育的内容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第十三条　学习和运用党在长期奋斗中积累的宝贵历史经验，坚持党的领导，坚持人民至上，坚持理论创新，坚持独立自主，坚持中国道路，坚持胸怀天下，坚持开拓创新，坚持敢于斗争，坚持统一战线，坚持自我革命。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第十四条　弘扬伟大建党精神，坚持真理、坚守理想，践行初心、担当使命，不怕牺牲、英勇斗争，对党忠诚、不负人民，为强国建设、民族复兴提供精神力量。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i w:val="0"/>
          <w:iCs w:val="0"/>
          <w:caps w:val="0"/>
          <w:color w:val="333333"/>
          <w:spacing w:val="0"/>
          <w:sz w:val="32"/>
          <w:szCs w:val="32"/>
          <w:shd w:val="clear" w:fill="FFFFFF"/>
        </w:rPr>
        <w:t>第四章　党史学习教育的主要方式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第十六条　党员应当按照党章和有关党内法规要求，根据自身实际，通过阅读党史著作、开展研讨交流、参加教育培训、参观红色场馆、参加实践活动等形式学习党史。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第十七条　各级党委（党组）理论学习中心组应当把党史作为集体学习的重要内容，纳入学习计划。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第二十条　用好学校思想政治理论课渠道，推进大中小学思想政治教育一体化建设，推动党史进教材、进课堂、进头脑，发挥党史立德树人的重要作用。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第二十一条　用好革命博物馆、纪念馆、党史馆、烈士纪念设施、革命旧址等红色资源，保护利用好革命文物，精心设计展览陈列、红色旅游线路、学习体验线路，加强革命传统教育、爱国主义教育、思想道德教育。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第二十二条　把党史学习教育融入重大主题宣传，与新中国史、改革开放史、社会主义发展史、中华民族发展史宣传教育结合起来，加强舆论引导，弘扬主旋律，传播正能量。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做好重要节庆日、纪念日和重大党史事件纪念工作，按照党中央有关规定办好已故党和国家领导同志诞辰纪念活动，开展重大党史事件、重要党史人物和烈士纪念活动。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第二十三条　用好图书、报刊、广播、电影、电视等传播媒介，用好文学、影视、音乐、戏剧、美术等艺术形式，充分发挥文献档案、红色书信、革命诗词等教育价值，鼓励各地利用公共空间开展党史学习教育。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用好互联网技术和新媒体手段，通过党史网站（频道）、网上纪念馆以及微博、微信、短视频、移动客户端等网络平台，打造党史融媒体作品，增强党史学习教育吸引力感染力。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i w:val="0"/>
          <w:iCs w:val="0"/>
          <w:caps w:val="0"/>
          <w:color w:val="333333"/>
          <w:spacing w:val="0"/>
          <w:sz w:val="32"/>
          <w:szCs w:val="32"/>
          <w:shd w:val="clear" w:fill="FFFFFF"/>
        </w:rPr>
        <w:t>第五章　保障和监督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第二十五条　党史和文献部门应当发挥党的历史和理论研究专门机构作用，制定党史和文献工作规划，组织开展党史研究、党史著作编写、党史宣传教育、党史资料征集等工作。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各地区各部门各单位应当准确记载本地区本部门本单位党的工作，为党史和文献部门提供资料支持。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第二十九条　党史学习教育工作经费列入本级预算。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开展党史学习教育，应当坚持勤俭节约，充分利用当地条件就地组织开展相关活动，严禁以学习教育为名变相公款旅游。严禁借学习教育搞不当营商活动，硬性摊派征订辅导读物、音像制品等学习资料。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第三十条　各级党委（党组）应当加强对党史学习教育工作开展情况的监督检查，将其纳入党建工作责任制，纳入领导班子、领导干部目标管理和考核体系，纳入巡视巡察内容。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第三十一条　各级党委（党组）原则上每5年组织开展1次党史学习教育工作情况综合评估，充分运用评估结果，不断改进党史学习教育工作。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对党史学习教育工作中成绩突出的集体和个人，按照有关规定给予表彰奖励。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违反本条例有关规定的，根据情节轻重，依规依纪依法予以处理、处分。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Style w:val="7"/>
          <w:rFonts w:hint="default" w:ascii="Times New Roman" w:hAnsi="Times New Roman" w:eastAsia="仿宋_GB2312" w:cs="Times New Roman"/>
          <w:i w:val="0"/>
          <w:iCs w:val="0"/>
          <w:caps w:val="0"/>
          <w:color w:val="333333"/>
          <w:spacing w:val="0"/>
          <w:sz w:val="32"/>
          <w:szCs w:val="32"/>
          <w:shd w:val="clear" w:fill="FFFFFF"/>
        </w:rPr>
        <w:t>第六章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第三十二条　军队党史学习教育工作规定，由中央军事委员会根据本条例制定。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第三十三条　本条例由中央宣传部、中央组织部、中央党史和文献研究院负责解释。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i w:val="0"/>
          <w:iCs w:val="0"/>
          <w:caps w:val="0"/>
          <w:color w:val="333333"/>
          <w:spacing w:val="0"/>
          <w:sz w:val="32"/>
          <w:szCs w:val="32"/>
          <w:shd w:val="clear" w:fill="FFFFFF"/>
        </w:rPr>
        <w:t>第三十四条　本条例自发布之日起施行。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left"/>
        <w:textAlignment w:val="auto"/>
        <w:rPr>
          <w:rFonts w:hint="default" w:ascii="Times New Roman" w:hAnsi="Times New Roman" w:eastAsia="仿宋_GB2312" w:cs="Times New Roman"/>
          <w:caps w:val="0"/>
          <w:color w:val="000000"/>
          <w:spacing w:val="0"/>
          <w:sz w:val="32"/>
          <w:szCs w:val="32"/>
          <w:shd w:val="clear" w:fill="FFFFFF"/>
          <w:lang w:val="en-US" w:eastAsia="zh-CN"/>
        </w:rPr>
      </w:pPr>
    </w:p>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VkMzY3NzkwNjc5NWQzOTA0MGJhNTczMzg0MWI3NjMifQ=="/>
  </w:docVars>
  <w:rsids>
    <w:rsidRoot w:val="3B8509B1"/>
    <w:rsid w:val="3B850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2024-03-21T10:04:00Z</dcterms:created>
  <dc:creator>Yolanda.W</dc:creator>
  <cp:lastModifiedBy>Yolanda.W</cp:lastModifiedBy>
  <dcterms:modified xsi:type="dcterms:W3CDTF">2024-03-21T10:04:35Z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76A84CBCFC7D41A99246A336F18C8362_11</vt:lpwstr>
  </property>
</Properties>
</file>