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eastAsia" w:ascii="仿宋_GB2312" w:hAnsi="仿宋_GB2312" w:eastAsia="仿宋_GB2312" w:cs="仿宋_GB2312"/>
          <w:caps w:val="0"/>
          <w:color w:val="auto"/>
          <w:spacing w:val="0"/>
          <w:kern w:val="0"/>
          <w:sz w:val="32"/>
          <w:szCs w:val="32"/>
          <w:shd w:val="clear" w:fill="FFFFFF"/>
          <w:lang w:val="en-US" w:eastAsia="zh-CN" w:bidi="ar"/>
        </w:rPr>
      </w:pPr>
      <w:bookmarkStart w:id="0" w:name="_GoBack"/>
      <w:r>
        <w:rPr>
          <w:rFonts w:hint="eastAsia" w:ascii="仿宋_GB2312" w:hAnsi="仿宋_GB2312" w:eastAsia="仿宋_GB2312" w:cs="仿宋_GB2312"/>
          <w:caps w:val="0"/>
          <w:color w:val="auto"/>
          <w:spacing w:val="0"/>
          <w:kern w:val="0"/>
          <w:sz w:val="32"/>
          <w:szCs w:val="32"/>
          <w:shd w:val="clear" w:fill="FFFFFF"/>
          <w:lang w:val="en-US" w:eastAsia="zh-CN" w:bidi="ar"/>
        </w:rPr>
        <w:t>学习资料四：</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eastAsia" w:ascii="Times New Roman" w:hAnsi="Times New Roman" w:eastAsia="黑体" w:cs="Times New Roman"/>
          <w:b w:val="0"/>
          <w:bCs w:val="0"/>
          <w:color w:val="auto"/>
          <w:sz w:val="44"/>
          <w:szCs w:val="44"/>
          <w:highlight w:val="none"/>
          <w:shd w:val="clear" w:color="auto" w:fill="auto"/>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rPr>
      </w:pPr>
      <w:r>
        <w:rPr>
          <w:rFonts w:hint="eastAsia" w:ascii="方正小标宋简体" w:hAnsi="方正小标宋简体" w:eastAsia="方正小标宋简体" w:cs="方正小标宋简体"/>
          <w:b/>
          <w:bCs/>
          <w:i w:val="0"/>
          <w:iCs w:val="0"/>
          <w:caps w:val="0"/>
          <w:color w:val="auto"/>
          <w:spacing w:val="0"/>
          <w:sz w:val="44"/>
          <w:szCs w:val="44"/>
          <w:shd w:val="clear" w:fill="FFFFFF"/>
        </w:rPr>
        <w:t>中国共产党普通高等学校基层组织工作条例</w:t>
      </w:r>
      <w:r>
        <w:rPr>
          <w:rFonts w:hint="eastAsia" w:ascii="方正小标宋简体" w:hAnsi="方正小标宋简体" w:eastAsia="方正小标宋简体" w:cs="方正小标宋简体"/>
          <w:b/>
          <w:bCs/>
          <w:i w:val="0"/>
          <w:iCs w:val="0"/>
          <w:caps w:val="0"/>
          <w:color w:val="auto"/>
          <w:spacing w:val="0"/>
          <w:sz w:val="44"/>
          <w:szCs w:val="44"/>
          <w:shd w:val="clear" w:fill="FFFFFF"/>
        </w:rPr>
        <w:br w:type="textWrapping"/>
      </w:r>
      <w:bookmarkEnd w:id="0"/>
      <w:r>
        <w:rPr>
          <w:rFonts w:hint="eastAsia" w:ascii="仿宋_GB2312" w:hAnsi="仿宋_GB2312" w:eastAsia="仿宋_GB2312" w:cs="仿宋_GB2312"/>
          <w:i w:val="0"/>
          <w:iCs w:val="0"/>
          <w:caps w:val="0"/>
          <w:color w:val="auto"/>
          <w:spacing w:val="0"/>
          <w:sz w:val="32"/>
          <w:szCs w:val="32"/>
          <w:shd w:val="clear" w:fill="FFFFFF"/>
        </w:rPr>
        <w:t>（2009年11月5日中共中央政治局常委会会议审议批准　2010年8月13日中共中央发布</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2021年2月26日中共中央政治局会议修订　2021年4月16日中共中央发布）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第一条　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第二条　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第三条　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高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第四条　高校党组织工作应当遵循以下原则：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（一）坚持党管办学方向、党管干部、党管人才、党管意识形态，领导改革发展，把党的领导落实到高校办学治校全过程各方面，确保党的教育方针和党中央决策部署得到贯彻落实；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（二）坚持全面从严治党，以党的政治建设为统领，把政治标准和政治要求贯穿党的思想建设、组织建设、作风建设、纪律建设以及制度建设、反腐败斗争始终；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（三）坚持高校党的建设与人才培养、科学研究、社会服务、文化传承创新、国际交流合作等深度融合，为高校改革发展稳定、完成党和国家重大战略任务提供思想保证、政治保证、组织保证；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（四）坚持把思想政治工作作为开展高校党的建设的重要抓手，把立德树人成效作为检验高校党的建设工作的根本标准；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（五）坚持抓基层强基础，健全高校党的组织体系、制度体系和工作机制，全面增强高校基层党组织生机活力。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fill="FFFFFF"/>
        </w:rPr>
        <w:t>第二章　组织设置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第五条　高校党委由党员大会或者党员代表大会选举产生，每届任期5年。党委对党员大会或者党员代表大会负责并报告工作。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党员代表大会代表实行任期制。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第六条　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设立常委会的高校党委，一般设党委委员15至31人，常委会委员7至11人；不设常委会的，一般设委员7至11人。根据学校实际，经上级党组织批准，可以适当增减常委会委员或者不设常委会的委员职数。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第七条　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第八条　有正式党员7人以上的党支部，应当设立党支部委员会；正式党员不足7人的党支部，设1名书记，必要时可以设1名副书记，由党支部党员大会选举产生。党支部委员会和不设支部委员会的支部书记、副书记每届任期一般为3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第九条　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注重选拔党性强、业务精、有威信、肯奉献的党员学术带头人担任教师党支部书记。注重从优秀辅导员、骨干教师、优秀学生党员中选拔学生党支部书记。管理、后勤等部门党支部书记一般由本部门主要负责人担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fill="FFFFFF"/>
        </w:rPr>
        <w:t>第三章　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第十条　高校党委承担管党治党、办学治校主体责任，把方向、管大局、作决策、抓班子、带队伍、保落实。主要职责是：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（三）审议确定学校基本管理制度，讨论决定学校改革发展稳定以及教学、科研、行政管理中的重大事项。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（四）讨论决定学校内部组织机构的设置及其负责人的人选。按照干部管理权限，负责干部的教育、培训、选拔、考核和监督。加强领导班子建设、干部队伍建设和人才队伍建设。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（五）按照党要管党、全面从严治党要求，加强学校党组织建设。落实基层党建工作责任制，发挥学校基层党组织战斗堡垒作用和党员先锋模范作用。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（六）履行学校党风廉政建设主体责任，领导、支持内设纪检组织履行监督执纪问责职责，接受同级纪检组织和上级纪委监委及其派驻纪检监察机构的监督。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（七）领导学校思想政治工作和德育工作，落实意识形态工作责任制，维护学校安全稳定，促进和谐校园建设。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（八）领导学校群团组织、学术组织和教职工代表大会。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第十一条　高校院（系）级单位党组织应当强化政治功能，履行政治责任，保证教学科研管理等各项任务完成，支持本单位行政领导班子和负责人开展工作，健全集体领导、党政分工合作、协调运行的工作机制。主要职责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（一）宣传和执行党的路线方针政策以及上级党组织的决议，并为其贯彻落实发挥保证监督作用。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（三）加强党组织自身建设，建立健全党支部书记工作例会等制度，具体指导党支部开展工作。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（四）领导本单位思想政治工作，加强师德师风建设，落实意识形态工作责任制。把好教师引进、课程建设、教材选用、学术活动等重要工作的政治关。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（五）做好本单位党员、干部的教育管理工作，做好人才的教育引导和联系服务工作。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（六）领导本单位群团组织、学术组织和教职工代表大会。做好统一战线工作。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第十二条　教职工党支部围绕本单位改革发展稳定等开展工作，落实立德树人根本任务，发挥教育管理监督党员和组织宣传凝聚服务师生员工的作用。主要职责是：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（一）宣传和执行党的路线方针政策以及上级党组织的决议，团结师生员工，在完成教学科研管理任务中发挥党员先锋模范作用；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（二）参与本单位重大问题决策，支持本单位行政负责人开展工作，对教职工职称评定、岗位（职员等级）晋升、考核评价等进行政治把关；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（三）做好党员教育、管理、监督和服务工作，定期召开组织生活会，开展批评和自我批评；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（四）培养教育入党积极分子，做好发展党员工作；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（五）加强师德师风建设，有针对性地做好思想政治工作；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（六）密切联系群众，经常听取师生员工意见和诉求，维护他们的正当权利和利益。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第十三条　学生党支部应当加强思想政治引领，筑牢学生理想信念根基，引导学生刻苦学习、全面发展、健康成长。主要职责是：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（一）宣传和执行党的路线方针政策以及上级党组织的决议。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（二）加强对学生党员的教育、管理、监督和服务，定期召开组织生活会，开展批评和自我批评。发挥学生党员先锋模范作用，影响、带动广大学生明确学习目的，完成学习任务。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（三）组织学生党员参与学生事务管理，维护学校稳定。支持、指导和帮助团支部、班委会以及学生社团根据学生特点开展工作，充分发挥保留团籍的学生党员的带动作用。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（四）培养教育学生中的入党积极分子，按照标准和程序发展学生党员。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（五）根据学生特点，有针对性地做好思想政治教育工作。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fill="FFFFFF"/>
        </w:rPr>
        <w:t>第四章　党的纪律检查工作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第十四条　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实行向高校派驻纪检监察机构的，派驻纪检监察机构根据授权履行纪检、监察职责，代表上级纪委监委对高校党委进行监督。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第十五条　高校纪委设立专门工作机构，配备必要的工作人员。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高校党委视具体情况在院（系）级单位党委设立纪委或者纪律检查委员。党的总支部委员会和支部委员会设纪律检查委员。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第十六条　高校纪委是高校党内监督专责机关，履行监督执纪问责职责。主要任务是：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（一）维护党章和其他党内法规，检查党的路线方针政策和决议的执行情况，协助高校党委推进全面从严治党、加强党风建设和组织协调反腐败工作。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（二）经常对党员进行遵守纪律的教育，作出关于维护党纪的决定。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（三）对党的组织和党员领导干部履行职责、行使权力进行监督，受理处置党员群众检举举报，开展谈话提醒、约谈函询。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（四）检查和处理党的组织和党员违反党章和其他党内法规的比较重要或者复杂的案件，决定或者取消对这些案件中的党员的处分；进行问责或者提出责任追究的建议。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（五）受理党员的控告和申诉，保障党员权利不受侵犯。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高校纪委应当严格按照职责权限和工作程序处理违犯党纪的线索和案件，把处理特别重要或者复杂案件中的问题和处理结果，向同级党委和上级纪委报告。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fill="FFFFFF"/>
        </w:rPr>
        <w:t>第五章　党员队伍建设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第十七条　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第十八条　严格党的组织生活，坚持开展批评和自我批评，提高“三会一课”质量，开好民主生活会和组织生活会，健全落实谈心谈话、民主评议党员、主题党日等制度，确保党的组织生活经常、认真、严肃。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第十九条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第二十条　尊重党员主体地位，发扬党内民主，保障党员权利，推进党务公开。高校党组织讨论决定重要事项前，应当充分听取党员的意见，党内重要情况及时向党员通报。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第二十一条　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第二十二条　高校党委应当设立党校。党校的主要任务是培训党员、干部和入党积极分子。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fill="FFFFFF"/>
        </w:rPr>
        <w:t>第六章　干部和人才工作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选拔任用学校中层管理人员，由高校党委及其组织部门按照有关规定进行分析研判和动议、民主推荐、考察，充分听取有关方面意见，经高校党委（常委会）集体讨论决定，按照规定程序办理。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第二十四条　高校院（系）级单位党组织在干部队伍建设中发挥主导作用，同本单位行政领导一起，做好本单位干部的教育、培训、选拔、考核和监督工作，以及学生辅导员、班主任的配备、管理工作。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对院（系）级单位行政领导班子的配备及其成员的选拔，本单位党组织可以向学校党委提出建议，并协助学校党委组织部门进行考察。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第二十五条　高校党委应当建立健全优秀年轻干部发现培养选拔制度，制定并落实年轻干部队伍建设规划，大胆选拔使用经过实践考验的优秀年轻干部。统筹做好女干部、少数民族干部和党外干部的培养选拔工作。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第二十六条　高校党委应当坚持党管人才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fill="FFFFFF"/>
        </w:rPr>
        <w:t>第七章　思想政治工作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第二十七条　高校党委应当牢牢掌握党对学校意识形态工作的领导权，统一领导学校思想政治工作。发挥行政系统、群团组织、学术组织和广大教职工的作用，共同做好思想政治工作。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践行社会主义核心价值观融入大学生思想政治教育工作和师德师风建设的全过程，帮助广大师生员工树立正确的世界观、人生观和价值观，坚定中国特色社会主义道路自信、理论自信、制度自信、文化自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第二十九条　高校党组织应当把立德树人作为根本任务，构建思想政治工作体系，加强意识形态阵地管理。充分发挥课堂教学的主渠道作用，办好思想政治理论课，推进课程思政建设，拓展新时代大学生思想政治教育的有效途径，形成全员全过程全方位育人的良好氛围和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第三十条　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fill="FFFFFF"/>
        </w:rPr>
        <w:t>第八章　对群团组织的领导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第三十一条　高校党委应当研究工会、共青团、妇女组织等群团组织和学生会（研究生会）、学术组织工作中的重大问题，加强学生社团管理，支持他们依照法律和各自章程开展工作。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第三十二条　高校党委领导教职工代表大会，支持教职工代表大会正确行使职权，在参与学校民主管理和民主监督、维护教职工合法权益等方面发挥积极作用。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fill="FFFFFF"/>
        </w:rPr>
        <w:t>第九章　领导和保障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第三十三条　各级党委及其有关部门、有关国家机关党组（党委）应当把高校基层党组织建设作为党建工作的重要内容，摆在突出位置，纳入整体部署，坚持属地管理原则，坚持管班子管业务与管党建管思想政治工作相结合，形成党委统一领导，教育工作领导小组牵头协调，纪检机关和组织、宣传、统战、教育工作等部门密切协作、齐抓共管的工作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第三十四条　各级党委及其有关部门、有关国家机关党组（党委）应当合理设置负责高校党建工作的部门和机构，各级党委教育工作部门应当有内设机构具体承担高校党建工作职能，配齐配强工作人员。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高校党委根据工作需要，本着精干高效和有利于加强党建工作的原则，设立办公室、组织部、宣传部、统战部和教师工作、学生工作、保卫工作部门等机构。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第三十五条　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1%，每个院（系）至少配备1至2名专职组织员。专职辅导员岗位按照师生比不低于1:200的比例设置，专职思想政治理论课教师岗位按照师生比不低于1:350的比例核定。完善保障机制，为学校党的建设和思想政治工作提供经费和物质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第三十六条　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fill="FFFFFF"/>
        </w:rPr>
        <w:t>第十章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第三十七条　本条例适用于国家举办的普通高等学校。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军队系统院校党组织的工作，按照中共中央、中央军事委员会有关规定执行。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第三十八条　本条例由中央组织部负责解释。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第三十九条　本条例自发布之日起施行。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MzY3NzkwNjc5NWQzOTA0MGJhNTczMzg0MWI3NjMifQ=="/>
  </w:docVars>
  <w:rsids>
    <w:rsidRoot w:val="74226126"/>
    <w:rsid w:val="74226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2024-04-07T07:57:00Z</dcterms:created>
  <dc:creator>Yolanda.W</dc:creator>
  <cp:lastModifiedBy>Yolanda.W</cp:lastModifiedBy>
  <dcterms:modified xsi:type="dcterms:W3CDTF">2024-04-07T07:57:43Z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7790C6E5E3084CA9A53FE7472667D43F_11</vt:lpwstr>
  </property>
</Properties>
</file>